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D7" w:rsidRDefault="001C2201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 к рабочей программе</w:t>
      </w:r>
    </w:p>
    <w:p w:rsidR="00A866D7" w:rsidRDefault="00A866D7">
      <w:pPr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00"/>
        <w:gridCol w:w="80"/>
        <w:gridCol w:w="220"/>
        <w:gridCol w:w="1500"/>
        <w:gridCol w:w="1540"/>
        <w:gridCol w:w="120"/>
        <w:gridCol w:w="600"/>
        <w:gridCol w:w="140"/>
        <w:gridCol w:w="1760"/>
        <w:gridCol w:w="30"/>
      </w:tblGrid>
      <w:tr w:rsidR="00A866D7">
        <w:trPr>
          <w:trHeight w:val="268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Полное наименование рабочей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68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Рабочая программа по основам безопасности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программы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ind w:righ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жизнедеятельности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A866D7" w:rsidRDefault="001C220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Базовый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 программы</w:t>
            </w: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Авторская    программа    </w:t>
            </w:r>
            <w:r>
              <w:rPr>
                <w:rFonts w:eastAsia="Times New Roman"/>
                <w:sz w:val="23"/>
                <w:szCs w:val="23"/>
              </w:rPr>
              <w:t>учебного    предмета    ОСНОВЫ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6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БЕЗОПАСНОСТИ</w:t>
            </w: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3"/>
                <w:szCs w:val="23"/>
              </w:rPr>
              <w:t>ЖИЗНЕДЕЯТЕЛЬНОСТИ10-11кл.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(авторы  программы  А.Т.  Смирнов,  Б.О.  Хренников,  М.: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70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Просвещение, 2016г.)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A866D7" w:rsidRDefault="001C220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года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«Основы  безопасности  жизнедеятельности.  10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класс» </w:t>
            </w:r>
            <w:r>
              <w:rPr>
                <w:rFonts w:eastAsia="Times New Roman"/>
                <w:sz w:val="23"/>
                <w:szCs w:val="23"/>
              </w:rPr>
              <w:t>А.Т.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Смирнов,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Б.О.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Хренников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  «Основы  безопасности  жизнедеятельности.  11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класс» </w:t>
            </w:r>
            <w:r>
              <w:rPr>
                <w:rFonts w:eastAsia="Times New Roman"/>
                <w:sz w:val="23"/>
                <w:szCs w:val="23"/>
              </w:rPr>
              <w:t>А.Т.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Смирнов,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Б.О.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Хренников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Рабочая программа 10-11 класс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Поурочные разработки 10-11 классы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Справочник для учащихся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Приложения к учебникам на электронных носителях (CD)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демонстрационных таблиц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 реализации</w:t>
            </w:r>
          </w:p>
        </w:tc>
        <w:tc>
          <w:tcPr>
            <w:tcW w:w="2100" w:type="dxa"/>
            <w:gridSpan w:val="4"/>
            <w:vAlign w:val="bottom"/>
          </w:tcPr>
          <w:p w:rsidR="00A866D7" w:rsidRDefault="001C2201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Всего: 68 часов</w:t>
            </w:r>
          </w:p>
        </w:tc>
        <w:tc>
          <w:tcPr>
            <w:tcW w:w="154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81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2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классам: 10 класс 34, 11 класс 34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2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2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i/>
                <w:iCs/>
              </w:rPr>
              <w:t xml:space="preserve">  усвоение и закрепление учащимися знаний </w:t>
            </w:r>
            <w:r>
              <w:rPr>
                <w:rFonts w:eastAsia="Times New Roman"/>
              </w:rPr>
              <w:t>об опасных и чрез-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40" w:type="dxa"/>
            <w:gridSpan w:val="2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вычайных ситуациях природного техногенного и социально-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  характера,  о  влиянии  их  последствий  на  безопасность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  личности,  общества  и  государства;  об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угрозе национальной безопасности России международного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терроризма  и  наркобизнеса;  о  государственной  системе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обеспечения защиты населения страны от чрезвычайных си-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туаций мирного и военного времени;  об организационных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основах борьбы с</w:t>
            </w:r>
          </w:p>
        </w:tc>
        <w:tc>
          <w:tcPr>
            <w:tcW w:w="4160" w:type="dxa"/>
            <w:gridSpan w:val="5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терроризмом и наркобизнесом в Россий-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ской Федерации; об организации подготовки населения стра-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ны к действиям в условиях опасных и чрезвычайных ситуа-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ций; при угрозе террористического акта, о мерах профилак-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тики наркомании; о роли здорового образа жизни по обеспе-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чению  демографической  безопасности  страны;  о  правах  и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обязанностях граждан в области безопасности жизнедеятель-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ности; об оказании первой медицинской помощи при неот-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ложных состояниях;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4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i/>
                <w:iCs/>
              </w:rPr>
              <w:t xml:space="preserve">  усвоение учащимися содержания </w:t>
            </w:r>
            <w:r>
              <w:rPr>
                <w:rFonts w:eastAsia="Times New Roman"/>
              </w:rPr>
              <w:t>основных положений Кон-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3260" w:type="dxa"/>
            <w:gridSpan w:val="3"/>
            <w:tcBorders>
              <w:top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ституции Российской</w:t>
            </w:r>
          </w:p>
        </w:tc>
        <w:tc>
          <w:tcPr>
            <w:tcW w:w="2620" w:type="dxa"/>
            <w:gridSpan w:val="4"/>
            <w:tcBorders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и федеральных законов в области обороны госу-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дарства и противодействия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терроризму;  нормативно-правовых  актов  Российской  Фе-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дерации, определяющих порядок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 граждан  к  военной  службе  в  современных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 и меры противодействия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A866D7" w:rsidRDefault="001C22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терроризму;</w:t>
            </w:r>
          </w:p>
        </w:tc>
        <w:tc>
          <w:tcPr>
            <w:tcW w:w="154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4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gridSpan w:val="9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усвоение знаний о предназначении основных функций и за-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3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дач  Вооруженных  Сил  Российской  Федерации;  видах  Во-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оруженных Сил Российской Федерации и родах войск; о ру-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ководстве и управлении Вооруженными Силами Российской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Федерации; участии Вооруженных Сил России в контр тер-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рористических операциях; Государственные и военные сим-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Merge w:val="restart"/>
            <w:vAlign w:val="bottom"/>
          </w:tcPr>
          <w:p w:rsidR="00A866D7" w:rsidRDefault="001C220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волы Российской Федерации;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4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Merge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6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формирование у учащихся современного </w:t>
            </w:r>
            <w:r>
              <w:rPr>
                <w:rFonts w:eastAsia="Times New Roman"/>
              </w:rPr>
              <w:t>уровня культуры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900" w:type="dxa"/>
            <w:gridSpan w:val="5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80" w:type="dxa"/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области безопасности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vAlign w:val="bottom"/>
          </w:tcPr>
          <w:p w:rsidR="00A866D7" w:rsidRDefault="00A866D7"/>
        </w:tc>
        <w:tc>
          <w:tcPr>
            <w:tcW w:w="5960" w:type="dxa"/>
            <w:gridSpan w:val="8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жизнедеятельности,  способностей  осуществить  выбор  про-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  <w:tr w:rsidR="00A866D7">
        <w:trPr>
          <w:trHeight w:val="255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866D7" w:rsidRDefault="00A866D7"/>
        </w:tc>
        <w:tc>
          <w:tcPr>
            <w:tcW w:w="58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фессиональной деятельности, связанной</w:t>
            </w:r>
          </w:p>
        </w:tc>
        <w:tc>
          <w:tcPr>
            <w:tcW w:w="0" w:type="dxa"/>
            <w:vAlign w:val="bottom"/>
          </w:tcPr>
          <w:p w:rsidR="00A866D7" w:rsidRDefault="00A866D7">
            <w:pPr>
              <w:rPr>
                <w:sz w:val="1"/>
                <w:szCs w:val="1"/>
              </w:rPr>
            </w:pPr>
          </w:p>
        </w:tc>
      </w:tr>
    </w:tbl>
    <w:p w:rsidR="00A866D7" w:rsidRDefault="00A866D7">
      <w:pPr>
        <w:sectPr w:rsidR="00A866D7">
          <w:pgSz w:w="11900" w:h="16838"/>
          <w:pgMar w:top="849" w:right="426" w:bottom="290" w:left="114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560"/>
        <w:gridCol w:w="2920"/>
        <w:gridCol w:w="2760"/>
      </w:tblGrid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обеспечением защиты жизненно важных интересов лично-</w:t>
            </w:r>
          </w:p>
        </w:tc>
      </w:tr>
      <w:tr w:rsidR="00A866D7">
        <w:trPr>
          <w:trHeight w:val="241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сти, общества и государства от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внешних  и выполнению  каждым гражданином  Российской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 Конституционного долга и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обязанности по защите Отечества;</w:t>
            </w:r>
          </w:p>
        </w:tc>
      </w:tr>
      <w:tr w:rsidR="00A866D7">
        <w:trPr>
          <w:trHeight w:val="247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  <w:i/>
                <w:iCs/>
              </w:rPr>
              <w:t xml:space="preserve">развитие у учащихся личных </w:t>
            </w:r>
            <w:r>
              <w:rPr>
                <w:rFonts w:eastAsia="Times New Roman"/>
              </w:rPr>
              <w:t>духовных и физических ка-</w:t>
            </w:r>
          </w:p>
        </w:tc>
      </w:tr>
      <w:tr w:rsidR="00A866D7">
        <w:trPr>
          <w:trHeight w:val="2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20" w:type="dxa"/>
            <w:shd w:val="clear" w:color="auto" w:fill="000000"/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vAlign w:val="bottom"/>
          </w:tcPr>
          <w:p w:rsidR="00A866D7" w:rsidRDefault="00A866D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866D7">
        <w:trPr>
          <w:trHeight w:val="25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честв, обеспечивающих адекватное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поведение  в  различных  опасных  и чрезвычайных ситуаци-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ях природного, техногенного и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характера, в том числе при угрозе террористи-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ческого акта; потребности в соблюдении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 здорового образа;  потребности к выполнению требова-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ний, предъявляемых к гражданину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России, в области безопасности жизнедеятельности; физиче-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ских и морально-психологических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качеств, необходимых  для  выполнения  гражданином  обя-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занностей в профессиональной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 в том числе обязанностей военнослужащего по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вооруженной защите Российской</w:t>
            </w:r>
          </w:p>
        </w:tc>
      </w:tr>
      <w:tr w:rsidR="00A866D7">
        <w:trPr>
          <w:trHeight w:val="253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Федерации, при прохождении военной службы по призыву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по контракту в современных</w:t>
            </w:r>
          </w:p>
        </w:tc>
      </w:tr>
      <w:tr w:rsidR="00A866D7">
        <w:trPr>
          <w:trHeight w:val="25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Вооруженных Силах Российской Федерации или других вой-</w:t>
            </w:r>
          </w:p>
        </w:tc>
      </w:tr>
      <w:tr w:rsidR="00A866D7">
        <w:trPr>
          <w:trHeight w:val="257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сках.</w:t>
            </w:r>
          </w:p>
        </w:tc>
      </w:tr>
      <w:tr w:rsidR="00A866D7">
        <w:trPr>
          <w:trHeight w:val="27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7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4"/>
                <w:szCs w:val="24"/>
              </w:rPr>
              <w:t>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 формирование   учащихся  научных  представлений  о</w:t>
            </w:r>
          </w:p>
        </w:tc>
      </w:tr>
      <w:tr w:rsidR="00A866D7">
        <w:trPr>
          <w:trHeight w:val="26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принципах и путях снижения фактора риска в деятель-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ности человека и общества;</w:t>
            </w:r>
          </w:p>
        </w:tc>
      </w:tr>
      <w:tr w:rsidR="00A866D7">
        <w:trPr>
          <w:trHeight w:val="44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4"/>
                <w:szCs w:val="24"/>
              </w:rPr>
              <w:t>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 выработку умений предвидеть опасные и чрезвычайные</w:t>
            </w:r>
          </w:p>
        </w:tc>
      </w:tr>
      <w:tr w:rsidR="00A866D7">
        <w:trPr>
          <w:trHeight w:val="27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ситуации природного, техногенного и социального ха-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рактера и адекватно противодействовать им:</w:t>
            </w:r>
          </w:p>
        </w:tc>
      </w:tr>
      <w:tr w:rsidR="00A866D7">
        <w:trPr>
          <w:trHeight w:val="44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333333"/>
                <w:sz w:val="24"/>
                <w:szCs w:val="24"/>
              </w:rPr>
              <w:t></w:t>
            </w:r>
            <w:r>
              <w:rPr>
                <w:rFonts w:eastAsia="Times New Roman"/>
                <w:color w:val="333333"/>
                <w:sz w:val="24"/>
                <w:szCs w:val="24"/>
              </w:rPr>
              <w:t xml:space="preserve">  формирование у учащихся модели безопасного поведе-</w:t>
            </w:r>
          </w:p>
        </w:tc>
      </w:tr>
      <w:tr w:rsidR="00A866D7">
        <w:trPr>
          <w:trHeight w:val="27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7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ния  в  условиях  повседневной  жизни  и  в  различных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опасных и чрезвычайных ситуациях, а так же развитие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способностей оценивать опасные ситуации, принимать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решение и действовать безопасно с учетом своих воз-</w:t>
            </w:r>
          </w:p>
        </w:tc>
      </w:tr>
      <w:tr w:rsidR="00A866D7">
        <w:trPr>
          <w:trHeight w:val="27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можностей.</w:t>
            </w:r>
          </w:p>
        </w:tc>
      </w:tr>
      <w:tr w:rsidR="00A866D7">
        <w:trPr>
          <w:trHeight w:val="159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13"/>
                <w:szCs w:val="1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13"/>
                <w:szCs w:val="13"/>
              </w:rPr>
            </w:pPr>
          </w:p>
        </w:tc>
      </w:tr>
      <w:tr w:rsidR="00A866D7">
        <w:trPr>
          <w:trHeight w:val="248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курса, предмета,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Знать:</w:t>
            </w:r>
          </w:p>
        </w:tc>
      </w:tr>
      <w:tr w:rsidR="00A866D7">
        <w:trPr>
          <w:trHeight w:val="270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модуля</w:t>
            </w: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правила личной гигиены;</w:t>
            </w:r>
          </w:p>
        </w:tc>
      </w:tr>
      <w:tr w:rsidR="00A866D7">
        <w:trPr>
          <w:trHeight w:val="252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связь гигиены и физической культуры;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роль нравственности в обеспечении безопасных взаимоот-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ношений полов и профилактики заболеваний, передаваемых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половым путём;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основные положения законодательства о семье и браке.</w:t>
            </w:r>
          </w:p>
        </w:tc>
      </w:tr>
      <w:tr w:rsidR="00A866D7">
        <w:trPr>
          <w:trHeight w:val="26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симптомы и первую помощь при острой сердечной недоста-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точности;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правила первой помощи при ранениях, растяжениях связок,</w:t>
            </w:r>
          </w:p>
        </w:tc>
      </w:tr>
      <w:tr w:rsidR="00A866D7">
        <w:trPr>
          <w:trHeight w:val="265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переломах и вывихах;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признаки остановки сердца и порядок действий при сердеч-</w:t>
            </w:r>
          </w:p>
        </w:tc>
      </w:tr>
      <w:tr w:rsidR="00A866D7">
        <w:trPr>
          <w:trHeight w:val="26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но-лёгочной реанимации.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структуру и содержание общевоинских уставов;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условия и порядок приведения военнослужащих к воинской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присяге;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организацию призыва на военную службу;</w:t>
            </w:r>
          </w:p>
        </w:tc>
      </w:tr>
      <w:tr w:rsidR="00A866D7">
        <w:trPr>
          <w:trHeight w:val="266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- порядок поступления на военную службу по контракту и её</w:t>
            </w:r>
          </w:p>
        </w:tc>
      </w:tr>
      <w:tr w:rsidR="00A866D7">
        <w:trPr>
          <w:trHeight w:val="264"/>
        </w:trPr>
        <w:tc>
          <w:tcPr>
            <w:tcW w:w="4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66D7" w:rsidRDefault="00A866D7"/>
        </w:tc>
        <w:tc>
          <w:tcPr>
            <w:tcW w:w="6240" w:type="dxa"/>
            <w:gridSpan w:val="3"/>
            <w:tcBorders>
              <w:right w:val="single" w:sz="8" w:space="0" w:color="auto"/>
            </w:tcBorders>
            <w:vAlign w:val="bottom"/>
          </w:tcPr>
          <w:p w:rsidR="00A866D7" w:rsidRDefault="001C22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прохождения;</w:t>
            </w:r>
          </w:p>
        </w:tc>
      </w:tr>
      <w:tr w:rsidR="00A866D7">
        <w:trPr>
          <w:trHeight w:val="268"/>
        </w:trPr>
        <w:tc>
          <w:tcPr>
            <w:tcW w:w="4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A866D7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66D7" w:rsidRDefault="001C220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особенности альтернативной гражданской службы по сравне-</w:t>
            </w:r>
          </w:p>
        </w:tc>
      </w:tr>
    </w:tbl>
    <w:p w:rsidR="00A866D7" w:rsidRDefault="00A866D7">
      <w:pPr>
        <w:sectPr w:rsidR="00A866D7">
          <w:pgSz w:w="11900" w:h="16838"/>
          <w:pgMar w:top="851" w:right="426" w:bottom="478" w:left="1140" w:header="0" w:footer="0" w:gutter="0"/>
          <w:cols w:space="720" w:equalWidth="0">
            <w:col w:w="10340"/>
          </w:cols>
        </w:sectPr>
      </w:pPr>
    </w:p>
    <w:p w:rsidR="00A866D7" w:rsidRDefault="001C2201">
      <w:pPr>
        <w:ind w:right="60"/>
        <w:jc w:val="center"/>
        <w:rPr>
          <w:sz w:val="20"/>
          <w:szCs w:val="20"/>
        </w:rPr>
      </w:pPr>
      <w:r>
        <w:rPr>
          <w:rFonts w:eastAsia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ge">
                  <wp:posOffset>540385</wp:posOffset>
                </wp:positionV>
                <wp:extent cx="0" cy="478917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.55pt,42.55pt" to="56.55pt,419.6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3329305</wp:posOffset>
                </wp:positionH>
                <wp:positionV relativeFrom="page">
                  <wp:posOffset>540385</wp:posOffset>
                </wp:positionV>
                <wp:extent cx="0" cy="47891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2.15pt,42.55pt" to="262.15pt,419.65pt" o:allowincell="f" strokecolor="#000000" strokeweight="0.12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7288530</wp:posOffset>
                </wp:positionH>
                <wp:positionV relativeFrom="page">
                  <wp:posOffset>540385</wp:posOffset>
                </wp:positionV>
                <wp:extent cx="0" cy="47891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89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3.9pt,42.55pt" to="573.9pt,419.65pt" o:allowincell="f" strokecolor="#000000" strokeweight="0.1199pt">
                <w10:wrap anchorx="page" anchory="page"/>
              </v:line>
            </w:pict>
          </mc:Fallback>
        </mc:AlternateContent>
      </w:r>
      <w:r>
        <w:rPr>
          <w:rFonts w:eastAsia="Times New Roman"/>
        </w:rPr>
        <w:t>нию с военной службой</w:t>
      </w: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требования к воину-специалисту;</w:t>
      </w: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подготовки по воинским специальностям;</w:t>
      </w:r>
    </w:p>
    <w:p w:rsidR="00A866D7" w:rsidRDefault="00A866D7">
      <w:pPr>
        <w:spacing w:line="11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62"/>
        </w:tabs>
        <w:spacing w:line="234" w:lineRule="auto"/>
        <w:ind w:left="3820" w:right="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понятие и значение психологической готовности, способы её формирования;</w:t>
      </w:r>
    </w:p>
    <w:p w:rsidR="00A866D7" w:rsidRDefault="00A866D7">
      <w:pPr>
        <w:spacing w:line="2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требования, предъявляемые к офицеру военной службой;</w:t>
      </w: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важнейшие положения международного права войны.</w:t>
      </w:r>
    </w:p>
    <w:p w:rsidR="00A866D7" w:rsidRDefault="00A866D7">
      <w:pPr>
        <w:spacing w:line="3" w:lineRule="exact"/>
        <w:rPr>
          <w:rFonts w:eastAsia="Times New Roman"/>
          <w:sz w:val="23"/>
          <w:szCs w:val="23"/>
        </w:rPr>
      </w:pPr>
    </w:p>
    <w:p w:rsidR="00A866D7" w:rsidRDefault="001C2201">
      <w:pPr>
        <w:ind w:left="3820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Уметь:</w:t>
      </w:r>
    </w:p>
    <w:p w:rsidR="00A866D7" w:rsidRDefault="00A866D7">
      <w:pPr>
        <w:spacing w:line="7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74"/>
        </w:tabs>
        <w:spacing w:line="236" w:lineRule="auto"/>
        <w:ind w:left="3820" w:hanging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оказать помощь при острой сердечной недостаточности, ин-сульте, при ранениях, растяжениях связок, переломах и выви-хах, при остановке сердца и прекращении дыхания.</w:t>
      </w:r>
    </w:p>
    <w:p w:rsidR="00A866D7" w:rsidRDefault="00A866D7">
      <w:pPr>
        <w:spacing w:line="1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определения годности к военной службе;</w:t>
      </w:r>
    </w:p>
    <w:p w:rsidR="00A866D7" w:rsidRDefault="00A866D7">
      <w:pPr>
        <w:spacing w:line="11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4060"/>
        </w:tabs>
        <w:spacing w:line="233" w:lineRule="auto"/>
        <w:ind w:left="3820" w:right="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цели, задачи и составляющие обязательной подготовки граждан к военной службе;</w:t>
      </w:r>
    </w:p>
    <w:p w:rsidR="00A866D7" w:rsidRDefault="00A866D7">
      <w:pPr>
        <w:spacing w:line="14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4010"/>
        </w:tabs>
        <w:spacing w:line="235" w:lineRule="auto"/>
        <w:ind w:left="3820" w:right="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назначение, структуру и содержание добровольной подго-товки к военной службе;</w:t>
      </w:r>
    </w:p>
    <w:p w:rsidR="00A866D7" w:rsidRDefault="00A866D7">
      <w:pPr>
        <w:spacing w:line="12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62"/>
        </w:tabs>
        <w:spacing w:line="233" w:lineRule="auto"/>
        <w:ind w:left="3820" w:right="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порядок увольнения с военной службы и прохождение служ-бы в запасе.</w:t>
      </w:r>
    </w:p>
    <w:p w:rsidR="00A866D7" w:rsidRDefault="00A866D7">
      <w:pPr>
        <w:spacing w:line="2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1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работать с правовыми документами.</w:t>
      </w:r>
    </w:p>
    <w:p w:rsidR="00A866D7" w:rsidRDefault="00A866D7">
      <w:pPr>
        <w:spacing w:line="12" w:lineRule="exact"/>
        <w:rPr>
          <w:sz w:val="20"/>
          <w:szCs w:val="20"/>
        </w:rPr>
      </w:pPr>
    </w:p>
    <w:p w:rsidR="00A866D7" w:rsidRDefault="001C2201">
      <w:pPr>
        <w:spacing w:line="237" w:lineRule="auto"/>
        <w:ind w:left="3820" w:right="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использовать приобретенные знания </w:t>
      </w:r>
      <w:r>
        <w:rPr>
          <w:rFonts w:eastAsia="Times New Roman"/>
          <w:sz w:val="23"/>
          <w:szCs w:val="23"/>
        </w:rPr>
        <w:t>и</w:t>
      </w:r>
      <w:r>
        <w:rPr>
          <w:rFonts w:eastAsia="Times New Roman"/>
          <w:b/>
          <w:bCs/>
          <w:sz w:val="23"/>
          <w:szCs w:val="23"/>
        </w:rPr>
        <w:t xml:space="preserve"> умения на практи-ке для:</w:t>
      </w:r>
    </w:p>
    <w:p w:rsidR="00A866D7" w:rsidRDefault="001C2201">
      <w:pPr>
        <w:numPr>
          <w:ilvl w:val="0"/>
          <w:numId w:val="2"/>
        </w:numPr>
        <w:tabs>
          <w:tab w:val="left" w:pos="3960"/>
        </w:tabs>
        <w:spacing w:line="235" w:lineRule="auto"/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ведения здорового образа жизни;</w:t>
      </w:r>
    </w:p>
    <w:p w:rsidR="00A866D7" w:rsidRDefault="00A866D7">
      <w:pPr>
        <w:spacing w:line="26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2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действий в опасных и чрезвычайных ситуациях;</w:t>
      </w:r>
    </w:p>
    <w:p w:rsidR="00A866D7" w:rsidRDefault="00A866D7">
      <w:pPr>
        <w:spacing w:line="28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2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полготовки граждан к военной службе;</w:t>
      </w:r>
    </w:p>
    <w:p w:rsidR="00A866D7" w:rsidRDefault="00A866D7">
      <w:pPr>
        <w:spacing w:line="25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2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соблюдения мер профилактики инфекционных заболеваний;</w:t>
      </w:r>
    </w:p>
    <w:p w:rsidR="00A866D7" w:rsidRDefault="00A866D7">
      <w:pPr>
        <w:spacing w:line="41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2"/>
        </w:numPr>
        <w:tabs>
          <w:tab w:val="left" w:pos="3976"/>
        </w:tabs>
        <w:spacing w:line="233" w:lineRule="auto"/>
        <w:ind w:left="382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оказания первой медицинской помощи в неотложных состо-яниях;</w:t>
      </w:r>
    </w:p>
    <w:p w:rsidR="00A866D7" w:rsidRDefault="00A866D7">
      <w:pPr>
        <w:spacing w:line="27" w:lineRule="exact"/>
        <w:rPr>
          <w:rFonts w:eastAsia="Times New Roman"/>
          <w:sz w:val="23"/>
          <w:szCs w:val="23"/>
        </w:rPr>
      </w:pPr>
    </w:p>
    <w:p w:rsidR="00A866D7" w:rsidRDefault="001C2201">
      <w:pPr>
        <w:numPr>
          <w:ilvl w:val="0"/>
          <w:numId w:val="2"/>
        </w:numPr>
        <w:tabs>
          <w:tab w:val="left" w:pos="3960"/>
        </w:tabs>
        <w:ind w:left="3960" w:hanging="14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подготовки к профессиональной деятельности.</w:t>
      </w:r>
    </w:p>
    <w:p w:rsidR="004B253F" w:rsidRDefault="001C22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5080</wp:posOffset>
                </wp:positionV>
                <wp:extent cx="65709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.4499pt,0.4pt" to="501.95pt,0.4pt" o:allowincell="f" strokecolor="#000000" strokeweight="0.12pt"/>
            </w:pict>
          </mc:Fallback>
        </mc:AlternateContent>
      </w:r>
    </w:p>
    <w:p w:rsidR="004B253F" w:rsidRPr="004B253F" w:rsidRDefault="004B253F" w:rsidP="004B253F">
      <w:pPr>
        <w:rPr>
          <w:sz w:val="20"/>
          <w:szCs w:val="20"/>
        </w:rPr>
      </w:pPr>
    </w:p>
    <w:p w:rsidR="004B253F" w:rsidRPr="004B253F" w:rsidRDefault="004B253F" w:rsidP="004B253F">
      <w:pPr>
        <w:rPr>
          <w:sz w:val="20"/>
          <w:szCs w:val="20"/>
        </w:rPr>
      </w:pPr>
    </w:p>
    <w:p w:rsidR="004B253F" w:rsidRDefault="004B253F" w:rsidP="004B253F">
      <w:pPr>
        <w:rPr>
          <w:sz w:val="20"/>
          <w:szCs w:val="20"/>
        </w:rPr>
      </w:pPr>
    </w:p>
    <w:p w:rsidR="00A866D7" w:rsidRPr="004B253F" w:rsidRDefault="004B253F" w:rsidP="004B253F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95.75pt;height:96pt">
            <v:imagedata r:id="rId6" o:title=""/>
            <o:lock v:ext="edit" ungrouping="t" rotation="t" cropping="t" verticies="t" text="t" grouping="t"/>
            <o:signatureline v:ext="edit" id="{1C3934F1-EB85-4C8B-8772-4710AB8013CE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sectPr w:rsidR="00A866D7" w:rsidRPr="004B253F">
      <w:pgSz w:w="11900" w:h="16838"/>
      <w:pgMar w:top="855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0726BD08"/>
    <w:lvl w:ilvl="0" w:tplc="654EED62">
      <w:start w:val="1"/>
      <w:numFmt w:val="bullet"/>
      <w:lvlText w:val="•"/>
      <w:lvlJc w:val="left"/>
    </w:lvl>
    <w:lvl w:ilvl="1" w:tplc="8DF4536E">
      <w:numFmt w:val="decimal"/>
      <w:lvlText w:val=""/>
      <w:lvlJc w:val="left"/>
    </w:lvl>
    <w:lvl w:ilvl="2" w:tplc="F63E3298">
      <w:numFmt w:val="decimal"/>
      <w:lvlText w:val=""/>
      <w:lvlJc w:val="left"/>
    </w:lvl>
    <w:lvl w:ilvl="3" w:tplc="6158F466">
      <w:numFmt w:val="decimal"/>
      <w:lvlText w:val=""/>
      <w:lvlJc w:val="left"/>
    </w:lvl>
    <w:lvl w:ilvl="4" w:tplc="74F0A0D4">
      <w:numFmt w:val="decimal"/>
      <w:lvlText w:val=""/>
      <w:lvlJc w:val="left"/>
    </w:lvl>
    <w:lvl w:ilvl="5" w:tplc="6FE05B84">
      <w:numFmt w:val="decimal"/>
      <w:lvlText w:val=""/>
      <w:lvlJc w:val="left"/>
    </w:lvl>
    <w:lvl w:ilvl="6" w:tplc="560CA4F0">
      <w:numFmt w:val="decimal"/>
      <w:lvlText w:val=""/>
      <w:lvlJc w:val="left"/>
    </w:lvl>
    <w:lvl w:ilvl="7" w:tplc="21701C54">
      <w:numFmt w:val="decimal"/>
      <w:lvlText w:val=""/>
      <w:lvlJc w:val="left"/>
    </w:lvl>
    <w:lvl w:ilvl="8" w:tplc="2CE6C996">
      <w:numFmt w:val="decimal"/>
      <w:lvlText w:val=""/>
      <w:lvlJc w:val="left"/>
    </w:lvl>
  </w:abstractNum>
  <w:abstractNum w:abstractNumId="1">
    <w:nsid w:val="00004AE1"/>
    <w:multiLevelType w:val="hybridMultilevel"/>
    <w:tmpl w:val="455AFF0C"/>
    <w:lvl w:ilvl="0" w:tplc="269445CC">
      <w:start w:val="1"/>
      <w:numFmt w:val="bullet"/>
      <w:lvlText w:val="-"/>
      <w:lvlJc w:val="left"/>
    </w:lvl>
    <w:lvl w:ilvl="1" w:tplc="13F02998">
      <w:numFmt w:val="decimal"/>
      <w:lvlText w:val=""/>
      <w:lvlJc w:val="left"/>
    </w:lvl>
    <w:lvl w:ilvl="2" w:tplc="04FA5DD4">
      <w:numFmt w:val="decimal"/>
      <w:lvlText w:val=""/>
      <w:lvlJc w:val="left"/>
    </w:lvl>
    <w:lvl w:ilvl="3" w:tplc="18B2B5AA">
      <w:numFmt w:val="decimal"/>
      <w:lvlText w:val=""/>
      <w:lvlJc w:val="left"/>
    </w:lvl>
    <w:lvl w:ilvl="4" w:tplc="EB64E814">
      <w:numFmt w:val="decimal"/>
      <w:lvlText w:val=""/>
      <w:lvlJc w:val="left"/>
    </w:lvl>
    <w:lvl w:ilvl="5" w:tplc="D5D26E18">
      <w:numFmt w:val="decimal"/>
      <w:lvlText w:val=""/>
      <w:lvlJc w:val="left"/>
    </w:lvl>
    <w:lvl w:ilvl="6" w:tplc="25C44CA8">
      <w:numFmt w:val="decimal"/>
      <w:lvlText w:val=""/>
      <w:lvlJc w:val="left"/>
    </w:lvl>
    <w:lvl w:ilvl="7" w:tplc="3154E7EC">
      <w:numFmt w:val="decimal"/>
      <w:lvlText w:val=""/>
      <w:lvlJc w:val="left"/>
    </w:lvl>
    <w:lvl w:ilvl="8" w:tplc="F82654E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D7"/>
    <w:rsid w:val="001C2201"/>
    <w:rsid w:val="004B253F"/>
    <w:rsid w:val="00A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dgOgtnKbfArIR+p+qYk4NuPRrKiWWkmvrl0V0KNAkXQ=</DigestValue>
    </Reference>
    <Reference URI="#idOfficeObject" Type="http://www.w3.org/2000/09/xmldsig#Object">
      <DigestMethod Algorithm="urn:ietf:params:xml:ns:cpxmlsec:algorithms:gostr34112012-256"/>
      <DigestValue>1fi+aZ7laargoueaWRDrxiezWSxBmPCmcBmr4uiybvw=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WU6Jl/FOnyC/VcB9GbiB38KC2NnxzHbQF/s3EKBYMaE=</DigestValue>
    </Reference>
    <Reference URI="#idValidSigLnImg" Type="http://www.w3.org/2000/09/xmldsig#Object">
      <DigestMethod Algorithm="urn:ietf:params:xml:ns:cpxmlsec:algorithms:gostr34112012-256"/>
      <DigestValue>ovCvvSfwF5xEJnxGnumZ4Q1Dnf3NobxtnrqvyAOVJEQ=</DigestValue>
    </Reference>
    <Reference URI="#idInvalidSigLnImg" Type="http://www.w3.org/2000/09/xmldsig#Object">
      <DigestMethod Algorithm="urn:ietf:params:xml:ns:cpxmlsec:algorithms:gostr34112012-256"/>
      <DigestValue>Zzn7rFqQtPZQJKhPV6Qspe0pY/dFDxrnIPTE6NlEuM8=</DigestValue>
    </Reference>
  </SignedInfo>
  <SignatureValue>bnNCKxCDon9ehugPH1FP1oAg7C73LSlW95XBrsNDdX3pbrW5PAu6YxifLrHbBEm8
tHikIAXcWpe8qBt7XwHn+g==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1E1z5ibKkz3s9bzLxp7JgCL63hk=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AzrEW9fCkrp/r/tC/Vabh/ZftrQ=</DigestValue>
      </Reference>
      <Reference URI="/word/numbering.xml?ContentType=application/vnd.openxmlformats-officedocument.wordprocessingml.numbering+xml">
        <DigestMethod Algorithm="http://www.w3.org/2000/09/xmldsig#sha1"/>
        <DigestValue>eDxUFOr5EfUJZA4HOEakkSUH2OU=</DigestValue>
      </Reference>
      <Reference URI="/word/settings.xml?ContentType=application/vnd.openxmlformats-officedocument.wordprocessingml.settings+xml">
        <DigestMethod Algorithm="http://www.w3.org/2000/09/xmldsig#sha1"/>
        <DigestValue>8UEIw+DOSwb7hNDIFTjjb6kPSg0=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2021-08-12T18:21:50Z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{1C3934F1-EB85-4C8B-8772-4710AB8013CE}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2021-08-12T18:21:50Z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hKkiAMwAAACANJYA6KoiAAAAAADMqSIArv72YoSpIgCANJYAAQAAAIA0lgABAAAANP32YgECAADQqiIAIIY3AMiqIgCANJYAeKkiAIABoHUNXJt131ubdXipIgBkAQAAAAAAAAAAAADiZjN14mYzdVi2NwAACAAAAAIAAAAAAACgqSIAdW4zdQAAAAAAAAAA0qoiAAcAAADEqiIABwAAAAAAAAAAAAAAxKoiANipIgDa7TJ1AAAAAAACAAAAACIABwAAAMSqIgAHAAAATBI0dQAAAAAAAAAAxKoiAAcAAAAQZK0ABKoiAJgwMnUAAAAAAAIAAMSqI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BKwiAGQBAAAAAAAAAAAAAOJmM3XiZjN15l2aYgAAAACAFhIAvMI3AICNqQLmXZpiAAAAAIAVEgAQZK0AAFyyAiisIgB+V5pi4OiIAPwBAABkrCIAQleaYvwBAAAAAAAA4mYzdeJmM3X8AQAAAAgAAAACAAAAAAAAfKwiAHVuM3UAAAAAAAAAAK6tIgAHAAAAoK0iAAcAAAAAAAAAAAAAAKCtIgC0rCIA2u0ydQAAAAAAAgAAAAAiAAcAAACgrSIABwAAAEwSNHUAAAAAAAAAAKCtIgAHAAAAEGStAOCsIgCYMDJ1AAAAAAACAACgrS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4JsiAFT0omIYZrRiAQAAAFQbsWIoPbtioLDlBBhmtGIBAAAAVBuxYmwbsWKAknwFgJJ8BSicIgCAoJ1i7Da0YgEAAABUG7FiNJwiAIABoHUNXJt131ubdTScIgBkAQAAAAAAAAAAAADiZjN14mYzdQi3NwAACAAAAAIAAAAAAABcnCIAdW4zdQAAAAAAAAAAjJ0iAAYAAACAnSIABgAAAAAAAAAAAAAAgJ0iAJScIgDa7TJ1AAAAAAACAAAAACIABgAAAICdIgAGAAAATBI0dQAAAAAAAAAAgJ0iAAYAAAAQZK0AwJwiAJgwMnUAAAAAAAIAAICdI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IgCUg6NiAAAAABcAAAC07bxipIOjYusvCumUNJYAIIY3AMD4qgMAAAAAAAAAAAAAAAAgAAAAvAIAAAAAAMwBAgIiUwB5AHMAdACUmyIAgAGgdQ1cm3XfW5t1lJsiAGQBAAAAAAAAAAAAAOJmM3XiZjN1YLc3AAAIAAAAAgAAAAAAALybIgB1bjN1AAAAAAAAAADunCIABwAAAOCcIgAHAAAAAAAAAAAAAADgnCIA9JsiANrtMnUAAAAAAAIAAAAAIgAHAAAA4JwiAAcAAABMEjR1AAAAAAAAAADgnCIABwAAABBkrQAgnCIAmDAydQAAAAAAAgAA4Jwi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SpIgDMAAAAgDSWAOiqIgAAAAAAzKkiAK7+9mKEqSIAgDSWAAEAAACANJYAAQAAADT99mIBAgAA0KoiACCGNwDIqiIAgDSWAHipIgCAAaB1DVybdd9bm3V4qSIAZAEAAAAAAAAAAAAA4mYzdeJmM3VYtjcAAAgAAAACAAAAAAAAoKkiAHVuM3UAAAAAAAAAANKqIgAHAAAAxKoiAAcAAAAAAAAAAAAAAMSqIgDYqSIA2u0ydQAAAAAAAgAAAAAiAAcAAADEqiIABwAAAEwSNHUAAAAAAAAAAMSqIgAHAAAAEGStAASqIgCYMDJ1AAAAAAACAADEqiI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QSsIgBkAQAAAAAAAAAAAADiZjN14mYzdeZdmmIAAAAAgBYSALzCNwCAjakC5l2aYgAAAACAFRIAEGStAABcsgIorCIAfleaYuDoiAD8AQAAZKwiAEJXmmL8AQAAAAAAAOJmM3XiZjN1/AEAAAAIAAAAAgAAAAAAAHysIgB1bjN1AAAAAAAAAACurSIABwAAAKCtIgAHAAAAAAAAAAAAAACgrSIAtKwiANrtMnUAAAAAAAIAAAAAIgAHAAAAoK0iAAcAAABMEjR1AAAAAAAAAACgrSIABwAAABBkrQDgrCIAmDAydQAAAAAAAgAAoK0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uCbIgBU9KJiGGa0YgEAAABUG7FiKD27YqCw5QQYZrRiAQAAAFQbsWJsG7FigJJ8BYCSfAUonCIAgKCdYuw2tGIBAAAAVBuxYjScIgCAAaB1DVybdd9bm3U0nCIAZAEAAAAAAAAAAAAA4mYzdeJmM3UItzcAAAgAAAACAAAAAAAAXJwiAHVuM3UAAAAAAAAAAIydIgAGAAAAgJ0iAAYAAAAAAAAAAAAAAICdIgCUnCIA2u0ydQAAAAAAAgAAAAAiAAYAAACAnSIABgAAAEwSNHUAAAAAAAAAAICdIgAGAAAAEGStAMCcIgCYMDJ1AAAAAAACAACAnSI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CIAlIOjYgAAAAAXAAAAtO28YqSDo2LrLwrplDSWACCGNwDA+KoDAAAAAAAAAAAAAAAAIAAAALwCAAAAAADMAQICIlMAeQBzAHQAlJsiAIABoHUNXJt131ubdZSbIgBkAQAAAAAAAAAAAADiZjN14mYzdWC3NwAACAAAAAIAAAAAAAC8myIAdW4zdQAAAAAAAAAA7pwiAAcAAADgnCIABwAAAAAAAAAAAAAA4JwiAPSbIgDa7TJ1AAAAAAACAAAAACIABwAAAOCcIgAHAAAATBI0dQAAAAAAAAAA4JwiAAcAAAAQZK0AIJwiAJgwMnUAAAAAAAIAAOCcI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h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2021-08-12T18:02:00Z</dcterms:created>
  <dcterms:modified xsi:type="dcterms:W3CDTF">2021-08-12T18:21:00Z</dcterms:modified>
</cp:coreProperties>
</file>