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B" w:rsidRDefault="00ED31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462"/>
      </w:tblGrid>
      <w:tr w:rsidR="00FA0928" w:rsidTr="00FA0928">
        <w:tc>
          <w:tcPr>
            <w:tcW w:w="4077" w:type="dxa"/>
          </w:tcPr>
          <w:p w:rsidR="00FA0928" w:rsidRDefault="00FA0928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7" w:type="dxa"/>
          </w:tcPr>
          <w:p w:rsidR="00FA0928" w:rsidRPr="000C4115" w:rsidRDefault="00FA0928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FA0928" w:rsidRPr="000C4115" w:rsidRDefault="00FA0928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FA0928" w:rsidRDefault="00FA0928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 w:rsidRPr="000C4115">
              <w:t>среднего общего образования</w:t>
            </w:r>
          </w:p>
        </w:tc>
      </w:tr>
    </w:tbl>
    <w:p w:rsidR="00FA0928" w:rsidRPr="000C4115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28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28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28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A0928" w:rsidRPr="000C4115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28" w:rsidRPr="00FA0928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информатике</w:t>
      </w:r>
    </w:p>
    <w:p w:rsidR="00FA0928" w:rsidRDefault="00FA0928" w:rsidP="00FA092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928" w:rsidRPr="000C4115" w:rsidRDefault="00FA0928" w:rsidP="00FA0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FA0928" w:rsidRPr="000C4115" w:rsidRDefault="00FA0928" w:rsidP="00FA09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2E380C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1pt;height:95.65pt">
            <v:imagedata r:id="rId6" o:title=""/>
            <o:lock v:ext="edit" ungrouping="t" rotation="t" cropping="t" verticies="t" text="t" grouping="t"/>
            <o:signatureline v:ext="edit" id="{94232C38-9DDC-46C4-A4C5-62A345B6D353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28" w:rsidRDefault="00FA0928" w:rsidP="00FA0928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316B" w:rsidRDefault="00197125">
      <w:pPr>
        <w:spacing w:line="240" w:lineRule="auto"/>
        <w:ind w:firstLine="5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D316B" w:rsidRDefault="00197125">
      <w:pPr>
        <w:spacing w:line="240" w:lineRule="auto"/>
        <w:ind w:firstLine="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316B" w:rsidRDefault="00ED316B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общего образования по информатике (Базовый уровень), авторской программы курса «Информатика», общеобразовательный курс (базовый уровень) для 10-11 классов Семакина И.Г.,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Е.К;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требований к результатам освоения основной образовательной программы.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ней соблюдается преемственность с ФГОС СОО;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учитываются возрастные  и психологические особенности школьников, обучающихся на ступени среднего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ED316B" w:rsidRDefault="00197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Федерального государственного образовательного стандарта среднего общего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N 413.</w:t>
      </w:r>
    </w:p>
    <w:p w:rsidR="00ED316B" w:rsidRDefault="00197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Авторской программы Семакина И.Г., Шеиной Т.Ю.,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Хеннера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Е.К., Шестаковой Л.В.. «Информатика» для средней школы (10-11 классы), М.: БИНОМ, Лаборатория знаний, 2017 г.</w:t>
      </w:r>
    </w:p>
    <w:p w:rsidR="00ED316B" w:rsidRDefault="00197125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МБОУ СШ №27 г. Красноярска Красноярского края.</w:t>
      </w:r>
    </w:p>
    <w:p w:rsidR="00ED316B" w:rsidRDefault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Данная рабочая программа рассчитана на обучающихся, освоивших базовый курс информатики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«Информатика»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связей, логики учебного процесса, определяет количество практических работ, необходимых для формирования информационно - коммуникационной компетентности учащихся.</w:t>
      </w:r>
    </w:p>
    <w:p w:rsidR="00ED316B" w:rsidRDefault="0019712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 плане основной школы информатика представлена как базовый курс для 10-11 класса (два года по одному часу в неделю, по классам 34 часа, всего 68 часов).</w:t>
      </w:r>
    </w:p>
    <w:p w:rsidR="00ED316B" w:rsidRDefault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классе 10 практических работ, 1 контрольная работа по итогам года в формате ГИА. В 11 классе 16 практических работ, 1 контрольная работа по итогам года в формате ГИА.</w:t>
      </w:r>
    </w:p>
    <w:p w:rsidR="00ED316B" w:rsidRDefault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УМК «Информатика» 10-11 классы. Базовый уровень.  Автор Семакин И. Г. и др.</w:t>
      </w:r>
    </w:p>
    <w:p w:rsidR="00ED316B" w:rsidRDefault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2 года.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При организации дистанционного обучения могут быть использованы следующие ресурсы: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учебники и пособия на бумажных носителях;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учебники и пособия в электронном формате;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электронные образовательные ресурсы (РЭШ, МЭШ, "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>" и пр.);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федеральные и региональные образовательные телеканалы;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платформы для организации онлайн-уроков (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125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197125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Дистанционное (электронное) обучение реализуется посредством: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дистанционных уроков (видеоконференций);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электронных уроков (ссылок, списков ссылок на тренажеры, ссылок на видеозаписи уроков, подкасты);</w:t>
      </w:r>
    </w:p>
    <w:p w:rsidR="00197125" w:rsidRP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уроков на образовательных телеканалах;</w:t>
      </w:r>
    </w:p>
    <w:p w:rsidR="00197125" w:rsidRDefault="00197125" w:rsidP="00197125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125">
        <w:rPr>
          <w:rFonts w:ascii="Times New Roman" w:eastAsia="Times New Roman" w:hAnsi="Times New Roman" w:cs="Times New Roman"/>
          <w:sz w:val="24"/>
          <w:szCs w:val="24"/>
        </w:rPr>
        <w:t>- самостоятельной работы ученика.</w:t>
      </w:r>
    </w:p>
    <w:p w:rsidR="00ED316B" w:rsidRDefault="00ED316B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6B" w:rsidRDefault="00197125">
      <w:pPr>
        <w:spacing w:before="240" w:line="228" w:lineRule="auto"/>
        <w:ind w:firstLine="5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Планируемые результаты освоения учебного предмета (курса)</w:t>
      </w:r>
    </w:p>
    <w:tbl>
      <w:tblPr>
        <w:tblStyle w:val="a7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40"/>
        <w:gridCol w:w="3165"/>
        <w:gridCol w:w="2205"/>
      </w:tblGrid>
      <w:tr w:rsidR="00ED316B">
        <w:trPr>
          <w:trHeight w:val="4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Раздел или тема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Предметные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Метапредметные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Личностные</w:t>
            </w:r>
          </w:p>
        </w:tc>
      </w:tr>
      <w:tr w:rsidR="00ED316B">
        <w:trPr>
          <w:trHeight w:val="48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Информация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-кодировать и декодировать тексты по заданной кодовой таблице; строить неравномерные коды, допускающие однозначное декодирование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 xml:space="preserve">сообщений, используя условие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; -понимать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-определять длину кодовой последовательности по длине исходного текста и кодовой таблице равномерного кода;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-определять количество элементов в множествах,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полученных из двух или трех базовых множеств с помощью операций объединения, пересечения и дополнения;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-познакомиться с двоичным кодированием текстов и с наиболее употребительными современными кодами;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основные способы графического представления числовой информации, (графики, диаграммы).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-использовать информацию в процессе управления, в том числе с помощью аппаратных и программных средств компьютера и цифровой бытовой техники, 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-оценивать правильность выполнения учебной задачи, собственные возможности её решения;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-применять индуктивные и дедуктивные способы рассуждений, видеть различные стратегии решения задач, 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-анализировать, сравнивать, классифицировать и обобщать факты и явления;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widowControl w:val="0"/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-умение ясно, точно, грамотно излагать свои мысли в устной и письменной речи, понимать смысл поставленной задачи;</w:t>
            </w:r>
          </w:p>
          <w:p w:rsidR="00ED316B" w:rsidRDefault="00197125">
            <w:pPr>
              <w:widowControl w:val="0"/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Информационные процессы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-раскрывать общие закономерности протекания информационных процессов в системах различной природы;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-классифицировать средства ИКТ в соответствии с кругом выполняемых задач;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-знать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-определять качественные и количественные характеристики компонентов компьютера;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-знать об истории и тенденциях развития компьютеров; 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как можно улучшить характеристики компьютеров;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-знать о том, какие задачи решаются с помощью суперкомпьютеров.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информацию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-отстаивая свою точку зрения, приводить аргументы, подтверждая их фактами;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-уметь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деятельности.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Программирование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-составлять алгоритмы для решения учебных задач различных типов;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-выражать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-определять результат выполнения заданного алгоритма или его фрагмента;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-формализовать понятие «алгоритм» с помощью одной из универсальных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моделей вычислений (машина Тьюринга, машина Поста и др.); понимать содержание тезиса Черча–Тьюринга;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-анализировать предложенный алгоритм, например, определять какие результаты возможны при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заданном множестве исходных значений;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логические значения, операции и выражения с ними;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-записывать на выбранном языке программирования арифметические и логические выражения и вычислять их значения.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-понимать сущность алгоритмических предписаний и уметь действовать в соответствии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с предложенным алгоритмом;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 уметь выдвигать гипотезы при решении учебных задач, понимать необходимость их проверки;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 уметь применять индуктивные и дедуктивные способы рассуждений, видеть различные стратегии решения задач;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 самостоятельно ставить цели, выбирать и создавать алгоритмы для решения учебных проблем.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-целенаправленные поиск и использование информационных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-осознанный выбор будущей профессии и возможностей реализации собственных жизненных планов. 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Информационные системы и базы данных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-классифицировать файлы по типу и иным параметрам;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-разбираться в иерархической структуре файловой системы;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-осуществлять поиск файлов средствами операционной системы;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табличные (реляционные) базы данных, выполнять отбор строк таблицы, удовлетворяющих определенному условию.</w:t>
            </w:r>
          </w:p>
          <w:p w:rsidR="00ED316B" w:rsidRDefault="00ED31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-выполнять индивидуальные и коллективные проекты, на основе использования информационных технологий;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навыки компьютерной грамотности, т. е. приобретение опыта создания, преобразования, представления, хранения информационных объектов с использованием наиболее широко распространенных компьютерных инструментальных средств;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 понимать сущность алгоритмических предписаний и уметь действовать в соответствии с предложенным алгоритмом;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-самостоятельно организовывать учебное взаимодействие в группе (определять общие цели), -отстаивая свою точку зрения, приводить аргументы, подтверждая их фактами;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-уметь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аргументации, -выполнять вычисления с реальными данными;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-видеть задачу в контексте проблемной ситуации в других дисциплинах, в окружающей жизни.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д, на основе использования информационных технологий;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 виртуальных краеведческих музеев и т. д, на основе использования информационных технологий;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(ИКТ).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Интернет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-анализировать доменные имена компьютеров и адреса документов в Интернете;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-понимать общие принципы разработки и функционирования интернет-приложений; 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-создавать веб-страницы; использовать принципы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обеспечения информационной безопасности, способы и средства обеспечения надежного функционирования средств ИКТ;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-критически оценивать информацию, полученную из сети Интернет;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-использовать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компьютерные сети для обмена данными при решении прикладных задач;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-организовывать на базовом уровне сетевое взаимодействие (настраивать работу протоколов сети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TCP/IP и определять маску сети);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 -понимать структуру доменных имен; принципы IP-адресации узлов сети;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-представлять общие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 xml:space="preserve">принципы разработки и функционирования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 xml:space="preserve">интернет-приложений (сайты, блоги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др.).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 планировать и осуществлять деятельность, направленную на решение задач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исследовательского характера.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-использовать информацию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-отстаивая свою точку зрения, приводить аргументы, подтверждая их фактами.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-целенаправленные поиск и использование информационных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ресурсов, необходимых для решения учебных и практических задач, в том числе с помощью средств информационных и коммуникационных технологий (ИКТ).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-эстетическое отношение к миру, включая эстетику быта, научного и технического творчества, спорта, общественных отношений.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Информационное моделирование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-знать об истории и тенденциях развития компьютеров; 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как можно улучшить характеристики компьютеров;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-знать о том, какие задачи решаются с помощью суперкомпьютеров.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в наглядном виде, готовить полученные данные для публикации.</w:t>
            </w:r>
          </w:p>
          <w:p w:rsidR="00ED316B" w:rsidRDefault="00ED31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аргументации, -выполнять вычисления с реальными данными.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(ИКТ).</w:t>
            </w:r>
          </w:p>
        </w:tc>
      </w:tr>
      <w:tr w:rsidR="00ED316B">
        <w:trPr>
          <w:trHeight w:val="50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Социальная информатика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-анализировать доменные имена компьютеров и адреса документов в Интернете;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-применять на практике принципы обеспечения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информационной безопасности, способы и средства обеспечения надежного функционирования средств ИКТ; </w:t>
            </w:r>
          </w:p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-соблюдать при работе в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 xml:space="preserve">сети нормы информационной этики и права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ab/>
              <w:t>(в том числе авторские права).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-планировать и осуществлять деятельность, направленную на решение задач исследовательского характера.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-видеть задачу в контексте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проблемной ситуации в других дисциплинах, в окружающей жизни.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-отстаивая свою точку зрения, приводить аргументы, подтверждая их фактами.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 xml:space="preserve">-бережное, ответственное и компетентное отношение к физическому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lastRenderedPageBreak/>
              <w:t>психологическому здоровью, как собственному, так и других людей;</w:t>
            </w:r>
          </w:p>
          <w:p w:rsidR="00ED316B" w:rsidRDefault="00197125">
            <w:pPr>
              <w:spacing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-осознанный выбор будущей профессии и возможностей реализации собственных жизненных планов.</w:t>
            </w:r>
          </w:p>
        </w:tc>
      </w:tr>
    </w:tbl>
    <w:p w:rsidR="00ED316B" w:rsidRDefault="00ED316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ED316B" w:rsidRDefault="0019712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br w:type="page"/>
      </w:r>
    </w:p>
    <w:p w:rsidR="00ED316B" w:rsidRDefault="0019712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lastRenderedPageBreak/>
        <w:t>Содержание учебного предмета</w:t>
      </w:r>
    </w:p>
    <w:p w:rsidR="00ED316B" w:rsidRDefault="00ED316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Курс информатики в 10–11 классах рассчитан на продолжение изучения информатики после освоения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ED316B" w:rsidRDefault="001971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1) Теоретические основы информатики; </w:t>
      </w:r>
    </w:p>
    <w:p w:rsidR="00ED316B" w:rsidRDefault="001971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2) Средства информатизации (технические и программные); </w:t>
      </w:r>
    </w:p>
    <w:p w:rsidR="00ED316B" w:rsidRDefault="001971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3) Информационные технологии; </w:t>
      </w:r>
    </w:p>
    <w:p w:rsidR="00ED316B" w:rsidRDefault="001971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4) Социальная информатика.</w:t>
      </w:r>
    </w:p>
    <w:p w:rsidR="00ED316B" w:rsidRDefault="0019712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Тематическое планирование с определением основных видов учебной деятельности</w:t>
      </w:r>
    </w:p>
    <w:p w:rsidR="00ED316B" w:rsidRDefault="0019712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10 класс </w:t>
      </w:r>
    </w:p>
    <w:p w:rsidR="00ED316B" w:rsidRDefault="0019712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ab/>
        <w:t xml:space="preserve">Тема 1. Информация (10 часов)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Введение. Структура информатики. Правила ТБ в кабинете информатики, требования гигиены, эргономики и ресурсосбережения при работе со средствами информационных и коммуникационных технологий.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Тема 2. Информационные процессы (5 часов)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Информационные процессы. Классификация информационных процессов. Кодирование информации. Языки кодирования. Формализованные и неформализованные языки.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Процессы хранения и передачи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Хранение информации. Защита информации. Методы защиты. Поиск и отбор информации. Методы поиска. Критерии отбора.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Тема 3. Программирование обработки информации (19 час)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Алгоритм и его свойства. Способы записи алгоритмов. Простейшие программы, их структура. Переменные. Оператор присваивания. Ввод, вывод данных. Типы данных. Арифметические выражения и операции. Вещественные значения переменных. Стандартные функции. Случайные числа. Оператор ветвления, его форма и синтаксис. Использование нескольких операций «и», «или», «не». В сложных условиях. Использование оператора выбора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case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для множественного выбора. Решение задач с ветвлением. Как организовать цикл с предусловием. Синтаксис цикла с предусловием. Как организовать цикл с постусловием. Синтаксис цикла с постусловием. Как организовать цикл с переменной. Синтаксис цикла с переменной. Как организовать вложенные циклы. Примеры программ с вложенными циклами.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Понятие массива. Объявление массива. Понятие символьной строки. Типы данных для работы с символами. Операции со строками. Примеры использования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lastRenderedPageBreak/>
        <w:t xml:space="preserve">функций для работы со строками. Примеры преобразования число-строка, строка-число. Комбинированный тип данных. </w:t>
      </w:r>
    </w:p>
    <w:p w:rsidR="00ED316B" w:rsidRDefault="00ED316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ED316B" w:rsidRDefault="0019712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11 класс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Тема 1. Информационные системы и базы данных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(9 часов)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Геоинформационные системы. Работа в ГИС.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Тема 2. Интернет (9 часов)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Организация глобальных сетей. Интернет как глобальная информационная система Работа с электронной почтой. Работа с информационными службами Интернета.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World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Wide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– Всемирная паутина. Средства поиска данных в Интернете. Поиск данных в Интернете.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Web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-сайт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гиперструктура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данных. Создание сайта с помощью HTML.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Тема 3. Информационное моделирование (10 часов)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моделирование. Модели статистического прогнозирования. Корреляционное моделирование. Моделирование корреляционных зависимостей. Оптимальное планирование. Модели оптимального планирования.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Тема 4. Социальная информатика (6 часа) </w:t>
      </w:r>
    </w:p>
    <w:p w:rsidR="00ED316B" w:rsidRDefault="001971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Информационные ресурсы. Информационное общество. Правовое регулирование в информационной сфере. Угрозы безопасности. Правила личной безопасности.</w:t>
      </w:r>
    </w:p>
    <w:p w:rsidR="00ED316B" w:rsidRDefault="00ED316B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ED316B" w:rsidRDefault="00ED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6B" w:rsidRDefault="00197125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 10 класс</w:t>
      </w:r>
    </w:p>
    <w:tbl>
      <w:tblPr>
        <w:tblStyle w:val="a8"/>
        <w:tblW w:w="1011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615"/>
        <w:gridCol w:w="3555"/>
        <w:gridCol w:w="2010"/>
        <w:gridCol w:w="2010"/>
        <w:gridCol w:w="1920"/>
      </w:tblGrid>
      <w:tr w:rsidR="00ED316B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D316B">
        <w:trPr>
          <w:trHeight w:val="2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ED316B">
        <w:trPr>
          <w:trHeight w:val="2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D316B" w:rsidRDefault="00ED316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6B" w:rsidRDefault="00197125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ED316B" w:rsidRDefault="00197125">
      <w:pPr>
        <w:spacing w:line="240" w:lineRule="auto"/>
        <w:ind w:right="-40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Тематическое планирование 11 класс</w:t>
      </w:r>
    </w:p>
    <w:tbl>
      <w:tblPr>
        <w:tblStyle w:val="a9"/>
        <w:tblW w:w="1011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615"/>
        <w:gridCol w:w="3555"/>
        <w:gridCol w:w="2010"/>
        <w:gridCol w:w="2010"/>
        <w:gridCol w:w="1920"/>
      </w:tblGrid>
      <w:tr w:rsidR="00ED316B">
        <w:trPr>
          <w:trHeight w:val="2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D316B">
        <w:trPr>
          <w:trHeight w:val="2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</w:tr>
      <w:tr w:rsidR="00ED316B">
        <w:trPr>
          <w:trHeight w:val="2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16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ED3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D316B" w:rsidRDefault="00ED316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6B" w:rsidRDefault="00ED316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6B" w:rsidRDefault="0019712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Style w:val="aa"/>
        <w:tblW w:w="100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7665"/>
        <w:gridCol w:w="1710"/>
      </w:tblGrid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D316B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D316B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“Информация” (10 часов)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ОТ и ТБ. Понятие “информация” и свойства информации.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“Измерение информации”.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целых чисел в памяти компьютера.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вещественных чисел в памяти компьютера.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 памяти компьютера.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изображений в памяти компьютера.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звука в памяти компьютера.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«Информационные процессы» (5 часов)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передача информации.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и алгоритмы.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«Решение задач в среде машины Поста».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 в компьютере.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“Программирование обработки информации” (19 часов)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величины, структуры алгоритмов, структурное программирование.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программирование. Элементы языка Паскаль и типы данных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величины, операции, выражения.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ветвлений.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разработка программы решения задачи.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программирования циклов.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программирование циклов.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Вложенные циклы, итерационные циклы.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 и подпрограммы-процедуры.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Подпрограммы-функции в языке Паскаль.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Массивы. Описание, ввод-вывод массивов, решение задач с массивами.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Многомерные массивы. Ввод-вывод данных с использованием файлов.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задачи обработки массивов.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обработки двумерных массивов.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Символьный тип данных. Строковый тип данных.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обработки строк символов.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понятий. Контрольная работа по итогам года.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курса. Анализ контрольной работы.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316B" w:rsidRDefault="00ED31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6B" w:rsidRDefault="00ED316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1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3"/>
        <w:gridCol w:w="7830"/>
        <w:gridCol w:w="1740"/>
      </w:tblGrid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D316B">
        <w:trPr>
          <w:trHeight w:val="240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D316B">
        <w:trPr>
          <w:trHeight w:val="240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«Информационные системы и базы данных» (9 часов)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системы. Модели систем.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структурной модели предметной области. Информационные системы.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систем.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структурных схем сложных систем.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– основа информационной системы.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СУБД. Работа с формой.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многотабличной базы данных.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как приложения информационной системы. Логические условия выбора данных.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запросов в режиме дизайна.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rPr>
          <w:trHeight w:val="240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«Интернет» (9 часов)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глобальных сетей. Интернет как глобальная информационная система. Всемирная паутина WWW.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электронной почтой.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браузером.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-страниц. Загрузка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поисковыми системами.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среда для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-сайта. Создание сайта «Домашняя страница».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сайта «Моя семья».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сайта «Животный мир».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сайта «Наш класс».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rPr>
          <w:trHeight w:val="375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«Информационное моделирование» (10 часов)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статистического прогнозирования. Понятие регрессионной модели. Построение регрессионных моделей.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статистического прогнозирования. Прогнозирование.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регрессионных моделей. Проектная работа.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корреляционных зависимостей.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корреляционных зависимостей. Проектная работа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оптимального планирования.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rPr>
          <w:trHeight w:val="240"/>
        </w:trPr>
        <w:tc>
          <w:tcPr>
            <w:tcW w:w="10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«Социальная информатика» (6 часов)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общество. Презентации проектов.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понятий. Контрольная работа по итогам года.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6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курса. Анализ контрольной работы.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D316B" w:rsidRDefault="00197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316B" w:rsidRDefault="00ED31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16B" w:rsidRDefault="001971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D316B" w:rsidRDefault="0019712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учебно-методического и материально-технического обеспечения образовательной деятельности</w:t>
      </w:r>
    </w:p>
    <w:p w:rsidR="00ED316B" w:rsidRDefault="00ED31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Базовый уровень: учебник для 10 класса (авторы: Семакин И.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К., Шеина Т. Ю.), 2018.</w:t>
      </w: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Информатика. Базовый уровень: учебник для 11 класса (авторы: Семакин И.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К., Шеина Т. Ю.), 2019.</w:t>
      </w: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ЦОР по информатике из Единой коллекции ЦОР (schoolcollection.edu.ru) и из коллекции на сайте ФЦИОР (http://fcior.edu.ru); </w:t>
      </w: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Сетевая методическая служба авторского коллектива для педагогов на сайте издательства http://metodist.lbz.ru/authors/informatika/2/.</w:t>
      </w: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Информатика. Базовый уровень. 10–11 классы: методическое пособие / И.Г. Семакин. Методическое пособие содержит примерную рабочую программу, 2016.</w:t>
      </w:r>
    </w:p>
    <w:p w:rsidR="00ED316B" w:rsidRDefault="0019712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Информатика. 10-11 классы. Базовый уровень. Книга для учителя. /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Н.Г. Иванова, 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Хеннер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Т.Ю. Шеина, Л.В. Шестакова, 2017.</w:t>
      </w:r>
    </w:p>
    <w:sectPr w:rsidR="00ED31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2C3"/>
    <w:multiLevelType w:val="multilevel"/>
    <w:tmpl w:val="1C1A7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136E08"/>
    <w:multiLevelType w:val="multilevel"/>
    <w:tmpl w:val="D61A5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B"/>
    <w:rsid w:val="00174FC4"/>
    <w:rsid w:val="00197125"/>
    <w:rsid w:val="002E380C"/>
    <w:rsid w:val="00ED316B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5" w:type="dxa"/>
        <w:right w:w="55" w:type="dxa"/>
      </w:tblCellMar>
    </w:tblPr>
  </w:style>
  <w:style w:type="table" w:styleId="ac">
    <w:name w:val="Table Grid"/>
    <w:basedOn w:val="a1"/>
    <w:uiPriority w:val="59"/>
    <w:rsid w:val="00FA09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5" w:type="dxa"/>
        <w:right w:w="55" w:type="dxa"/>
      </w:tblCellMar>
    </w:tblPr>
  </w:style>
  <w:style w:type="table" w:styleId="ac">
    <w:name w:val="Table Grid"/>
    <w:basedOn w:val="a1"/>
    <w:uiPriority w:val="59"/>
    <w:rsid w:val="00FA09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/0oLP4O9mJusDdyg6QFZ6xfHHHyiRCUooGBqp3o/hgE=</DigestValue>
    </Reference>
    <Reference URI="#idOfficeObject" Type="http://www.w3.org/2000/09/xmldsig#Object">
      <DigestMethod Algorithm="urn:ietf:params:xml:ns:cpxmlsec:algorithms:gostr34112012-256"/>
      <DigestValue>FwrTt0mvydv8TExcfeLhSoyP9uG4L6/DmHxAjs2BHsE=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rzDO8U9gQwd5Xc6nrOaKqJVexeQ/j067/h8eC+WQoA0=</DigestValue>
    </Reference>
    <Reference URI="#idValidSigLnImg" Type="http://www.w3.org/2000/09/xmldsig#Object">
      <DigestMethod Algorithm="urn:ietf:params:xml:ns:cpxmlsec:algorithms:gostr34112012-256"/>
      <DigestValue>iPRg1X3ajuVrHY+2mpXUn1Hmw/PThPWE/W21gMFNNtw=</DigestValue>
    </Reference>
    <Reference URI="#idInvalidSigLnImg" Type="http://www.w3.org/2000/09/xmldsig#Object">
      <DigestMethod Algorithm="urn:ietf:params:xml:ns:cpxmlsec:algorithms:gostr34112012-256"/>
      <DigestValue>jhJEuiDgMxBCNxsgm8DNVxRDFaH/24RNJmKF+4RHipA=</DigestValue>
    </Reference>
  </SignedInfo>
  <SignatureValue>AMcybOZd/cAf3b/nAfXLLxLWbUVWErmH9vGMZ9Y5JR8wRBUIn6N3nQJARIJtY7qC
S+jzhtarHNnTPbBPcO9wkg==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PSE/g+dguVLvVgVq+brNKPjhRZk=</DigestValue>
      </Reference>
      <Reference URI="/word/fontTable.xml?ContentType=application/vnd.openxmlformats-officedocument.wordprocessingml.fontTable+xml">
        <DigestMethod Algorithm="http://www.w3.org/2000/09/xmldsig#sha1"/>
        <DigestValue>lpKQQO/UrCSDKzmGS+Hdh7inWEU=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hOC2oRq3TezMnc4k2FPyd0gyy9Q=</DigestValue>
      </Reference>
      <Reference URI="/word/settings.xml?ContentType=application/vnd.openxmlformats-officedocument.wordprocessingml.settings+xml">
        <DigestMethod Algorithm="http://www.w3.org/2000/09/xmldsig#sha1"/>
        <DigestValue>2dOK/ZXLjKW7R5l1zakXo135jNU=</DigestValue>
      </Reference>
      <Reference URI="/word/styles.xml?ContentType=application/vnd.openxmlformats-officedocument.wordprocessingml.styles+xml">
        <DigestMethod Algorithm="http://www.w3.org/2000/09/xmldsig#sha1"/>
        <DigestValue>CsdPWfOHSvmi/L75Z2vhh4jaqcE=</DigestValue>
      </Reference>
      <Reference URI="/word/stylesWithEffects.xml?ContentType=application/vnd.ms-word.stylesWithEffects+xml">
        <DigestMethod Algorithm="http://www.w3.org/2000/09/xmldsig#sha1"/>
        <DigestValue>MiKdXqSMK5rK6JWcLSavYivuQos=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aosW34Q5bVlSX5L6efjWWHhb7Ec=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2021-08-12T19:40:47Z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{94232C38-9DDC-46C4-A4C5-62A345B6D353}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2021-08-12T19:40:47Z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k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2021-08-12T19:40:00Z</dcterms:created>
  <dcterms:modified xsi:type="dcterms:W3CDTF">2021-08-12T19:40:00Z</dcterms:modified>
</cp:coreProperties>
</file>